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A9" w:rsidRPr="003B5EA8" w:rsidRDefault="004702A9" w:rsidP="004702A9">
      <w:pPr>
        <w:pStyle w:val="a3"/>
        <w:jc w:val="both"/>
        <w:rPr>
          <w:bCs/>
          <w:i/>
          <w:color w:val="7F7F7F" w:themeColor="text1" w:themeTint="80"/>
          <w:szCs w:val="24"/>
        </w:rPr>
      </w:pPr>
      <w:r w:rsidRPr="00755AC1">
        <w:rPr>
          <w:bCs/>
          <w:i/>
          <w:color w:val="7F7F7F" w:themeColor="text1" w:themeTint="80"/>
          <w:szCs w:val="24"/>
        </w:rPr>
        <w:t xml:space="preserve">4.11. Решение комитета (постоянной комиссии) Тюменской областной Думы о выполнении постановления Тюменской областной Думы </w:t>
      </w:r>
    </w:p>
    <w:p w:rsidR="004702A9" w:rsidRPr="003B5EA8" w:rsidRDefault="004702A9" w:rsidP="004702A9">
      <w:pPr>
        <w:pStyle w:val="a3"/>
        <w:jc w:val="both"/>
        <w:rPr>
          <w:bCs/>
          <w:i/>
          <w:color w:val="7F7F7F" w:themeColor="text1" w:themeTint="80"/>
          <w:szCs w:val="24"/>
        </w:rPr>
      </w:pPr>
    </w:p>
    <w:p w:rsidR="0022333A" w:rsidRPr="002E42D6" w:rsidRDefault="0022333A" w:rsidP="0022333A">
      <w:pPr>
        <w:tabs>
          <w:tab w:val="center" w:pos="4703"/>
          <w:tab w:val="right" w:pos="9406"/>
        </w:tabs>
        <w:jc w:val="center"/>
        <w:rPr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CDF1225" wp14:editId="44C7F3DA">
            <wp:extent cx="925195" cy="723265"/>
            <wp:effectExtent l="0" t="0" r="8255" b="635"/>
            <wp:docPr id="16" name="Рисунок 16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33A" w:rsidRPr="002E42D6" w:rsidRDefault="0022333A" w:rsidP="0022333A">
      <w:pPr>
        <w:tabs>
          <w:tab w:val="center" w:pos="4703"/>
          <w:tab w:val="right" w:pos="9406"/>
        </w:tabs>
        <w:jc w:val="center"/>
        <w:rPr>
          <w:szCs w:val="24"/>
        </w:rPr>
      </w:pPr>
    </w:p>
    <w:p w:rsidR="0022333A" w:rsidRPr="000F17C6" w:rsidRDefault="0022333A" w:rsidP="0022333A">
      <w:pPr>
        <w:keepNext/>
        <w:jc w:val="center"/>
        <w:outlineLvl w:val="0"/>
        <w:rPr>
          <w:rFonts w:ascii="Times New Roman" w:hAnsi="Times New Roman"/>
          <w:b/>
          <w:sz w:val="36"/>
        </w:rPr>
      </w:pPr>
      <w:r w:rsidRPr="000F17C6">
        <w:rPr>
          <w:rFonts w:ascii="Times New Roman" w:hAnsi="Times New Roman"/>
          <w:b/>
          <w:sz w:val="36"/>
        </w:rPr>
        <w:t>ТЮМЕНСКАЯ ОБЛАСТНАЯ ДУМА</w:t>
      </w:r>
    </w:p>
    <w:p w:rsidR="0022333A" w:rsidRPr="000F17C6" w:rsidRDefault="0022333A" w:rsidP="0022333A">
      <w:pPr>
        <w:jc w:val="center"/>
        <w:rPr>
          <w:rFonts w:ascii="Times New Roman" w:hAnsi="Times New Roman"/>
          <w:b/>
          <w:sz w:val="12"/>
          <w:szCs w:val="12"/>
        </w:rPr>
      </w:pPr>
    </w:p>
    <w:p w:rsidR="0022333A" w:rsidRPr="000F17C6" w:rsidRDefault="0022333A" w:rsidP="0022333A">
      <w:pPr>
        <w:jc w:val="center"/>
        <w:rPr>
          <w:rFonts w:ascii="Times New Roman" w:hAnsi="Times New Roman"/>
          <w:b/>
          <w:sz w:val="28"/>
          <w:szCs w:val="28"/>
        </w:rPr>
      </w:pPr>
      <w:r w:rsidRPr="000F17C6">
        <w:rPr>
          <w:rFonts w:ascii="Times New Roman" w:hAnsi="Times New Roman"/>
          <w:b/>
          <w:sz w:val="28"/>
          <w:szCs w:val="28"/>
        </w:rPr>
        <w:t>КОМИТЕТ (ПОСТОЯННАЯ КОМИССИЯ)</w:t>
      </w:r>
    </w:p>
    <w:p w:rsidR="0022333A" w:rsidRPr="000F17C6" w:rsidRDefault="0022333A" w:rsidP="0022333A">
      <w:pPr>
        <w:jc w:val="center"/>
        <w:rPr>
          <w:rFonts w:ascii="Times New Roman" w:hAnsi="Times New Roman"/>
          <w:b/>
          <w:sz w:val="28"/>
          <w:szCs w:val="28"/>
        </w:rPr>
      </w:pPr>
      <w:r w:rsidRPr="000F17C6">
        <w:rPr>
          <w:rFonts w:ascii="Times New Roman" w:hAnsi="Times New Roman"/>
          <w:b/>
          <w:sz w:val="28"/>
          <w:szCs w:val="28"/>
        </w:rPr>
        <w:t>НАИМЕНОВАНИЕ КОМИТЕТА (ПОСТОЯНОЙ КОМИССИИ)</w:t>
      </w:r>
    </w:p>
    <w:p w:rsidR="0022333A" w:rsidRDefault="0022333A" w:rsidP="0022333A">
      <w:pPr>
        <w:ind w:right="-49"/>
        <w:jc w:val="center"/>
        <w:rPr>
          <w:sz w:val="28"/>
          <w:szCs w:val="28"/>
        </w:rPr>
      </w:pPr>
    </w:p>
    <w:p w:rsidR="0022333A" w:rsidRPr="005E5BB9" w:rsidRDefault="0022333A" w:rsidP="0022333A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РЕШЕНИЕ</w:t>
      </w:r>
    </w:p>
    <w:p w:rsidR="0022333A" w:rsidRPr="00750B3F" w:rsidRDefault="0022333A" w:rsidP="0022333A">
      <w:pPr>
        <w:jc w:val="both"/>
        <w:rPr>
          <w:rFonts w:ascii="Times New Roman" w:hAnsi="Times New Roman"/>
          <w:sz w:val="18"/>
        </w:rPr>
      </w:pPr>
    </w:p>
    <w:p w:rsidR="0022333A" w:rsidRPr="00750B3F" w:rsidRDefault="0022333A" w:rsidP="0022333A">
      <w:pPr>
        <w:ind w:right="141"/>
        <w:rPr>
          <w:rFonts w:ascii="Times New Roman" w:hAnsi="Times New Roman"/>
          <w:sz w:val="20"/>
        </w:rPr>
      </w:pPr>
      <w:r w:rsidRPr="00750B3F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750B3F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750B3F">
        <w:rPr>
          <w:rFonts w:ascii="Times New Roman" w:hAnsi="Times New Roman"/>
          <w:sz w:val="20"/>
        </w:rPr>
        <w:t>.</w:t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  <w:t xml:space="preserve"> №_______________</w:t>
      </w:r>
    </w:p>
    <w:p w:rsidR="0022333A" w:rsidRPr="009D1405" w:rsidRDefault="0022333A" w:rsidP="0022333A"/>
    <w:p w:rsidR="0025721D" w:rsidRDefault="0025721D" w:rsidP="0025721D">
      <w:pPr>
        <w:jc w:val="right"/>
      </w:pPr>
      <w:r>
        <w:t>Проект</w:t>
      </w:r>
    </w:p>
    <w:p w:rsidR="0022333A" w:rsidRPr="009D1405" w:rsidRDefault="0022333A" w:rsidP="0022333A"/>
    <w:p w:rsidR="0022333A" w:rsidRDefault="0022333A" w:rsidP="0022333A">
      <w:pPr>
        <w:jc w:val="both"/>
        <w:rPr>
          <w:rFonts w:cs="Arial"/>
        </w:rPr>
      </w:pPr>
      <w:r>
        <w:rPr>
          <w:rFonts w:cs="Arial"/>
        </w:rPr>
        <w:t xml:space="preserve">О выполнении постановления </w:t>
      </w:r>
    </w:p>
    <w:p w:rsidR="0022333A" w:rsidRDefault="0022333A" w:rsidP="0022333A">
      <w:pPr>
        <w:jc w:val="both"/>
        <w:rPr>
          <w:rFonts w:cs="Arial"/>
        </w:rPr>
      </w:pPr>
      <w:r>
        <w:rPr>
          <w:rFonts w:cs="Arial"/>
        </w:rPr>
        <w:t>Тюменской областной Думы</w:t>
      </w:r>
    </w:p>
    <w:p w:rsidR="0022333A" w:rsidRDefault="0022333A" w:rsidP="0022333A">
      <w:pPr>
        <w:jc w:val="both"/>
        <w:rPr>
          <w:rFonts w:cs="Arial"/>
          <w:iCs/>
        </w:rPr>
      </w:pPr>
      <w:proofErr w:type="gramStart"/>
      <w:r>
        <w:rPr>
          <w:rFonts w:cs="Arial"/>
        </w:rPr>
        <w:t>от</w:t>
      </w:r>
      <w:proofErr w:type="gramEnd"/>
      <w:r>
        <w:rPr>
          <w:rFonts w:cs="Arial"/>
        </w:rPr>
        <w:t xml:space="preserve"> </w:t>
      </w:r>
      <w:r w:rsidR="00577387">
        <w:rPr>
          <w:rFonts w:cs="Arial"/>
          <w:sz w:val="23"/>
          <w:szCs w:val="23"/>
        </w:rPr>
        <w:t>(</w:t>
      </w:r>
      <w:r w:rsidR="00577387" w:rsidRPr="005322F5">
        <w:rPr>
          <w:rFonts w:cs="Arial"/>
          <w:i/>
          <w:sz w:val="23"/>
          <w:szCs w:val="23"/>
        </w:rPr>
        <w:t>дата</w:t>
      </w:r>
      <w:r w:rsidR="00577387">
        <w:rPr>
          <w:rFonts w:cs="Arial"/>
          <w:sz w:val="23"/>
          <w:szCs w:val="23"/>
        </w:rPr>
        <w:t>)</w:t>
      </w:r>
      <w:r w:rsidR="00577387" w:rsidRPr="000F1F64">
        <w:rPr>
          <w:rFonts w:cs="Arial"/>
          <w:sz w:val="23"/>
          <w:szCs w:val="23"/>
        </w:rPr>
        <w:t xml:space="preserve"> № </w:t>
      </w:r>
      <w:r w:rsidR="00577387">
        <w:rPr>
          <w:rFonts w:cs="Arial"/>
          <w:sz w:val="23"/>
          <w:szCs w:val="23"/>
        </w:rPr>
        <w:t>(</w:t>
      </w:r>
      <w:r w:rsidR="00577387" w:rsidRPr="005322F5">
        <w:rPr>
          <w:rFonts w:cs="Arial"/>
          <w:i/>
          <w:sz w:val="23"/>
          <w:szCs w:val="23"/>
        </w:rPr>
        <w:t>номер</w:t>
      </w:r>
      <w:r w:rsidR="00577387">
        <w:rPr>
          <w:rFonts w:cs="Arial"/>
          <w:sz w:val="23"/>
          <w:szCs w:val="23"/>
        </w:rPr>
        <w:t>)</w:t>
      </w:r>
    </w:p>
    <w:p w:rsidR="0022333A" w:rsidRPr="00CA41F4" w:rsidRDefault="000F054F" w:rsidP="0022333A">
      <w:pPr>
        <w:jc w:val="both"/>
        <w:rPr>
          <w:rFonts w:cs="Arial"/>
        </w:rPr>
      </w:pPr>
      <w:r w:rsidRPr="00CA41F4">
        <w:rPr>
          <w:rFonts w:cs="Arial"/>
          <w:iCs/>
        </w:rPr>
        <w:t>«</w:t>
      </w:r>
      <w:r>
        <w:rPr>
          <w:rFonts w:cs="Arial"/>
          <w:i/>
          <w:iCs/>
        </w:rPr>
        <w:t>Н</w:t>
      </w:r>
      <w:r w:rsidR="0022333A" w:rsidRPr="000D1571">
        <w:rPr>
          <w:rFonts w:cs="Arial"/>
          <w:i/>
          <w:iCs/>
        </w:rPr>
        <w:t>аименовани</w:t>
      </w:r>
      <w:r w:rsidR="0022333A">
        <w:rPr>
          <w:rFonts w:cs="Arial"/>
          <w:i/>
          <w:iCs/>
        </w:rPr>
        <w:t>е</w:t>
      </w:r>
      <w:r w:rsidR="0022333A" w:rsidRPr="00CA41F4">
        <w:rPr>
          <w:rFonts w:cs="Arial"/>
          <w:iCs/>
        </w:rPr>
        <w:t>»</w:t>
      </w:r>
    </w:p>
    <w:p w:rsidR="0022333A" w:rsidRDefault="0022333A" w:rsidP="0022333A">
      <w:pPr>
        <w:jc w:val="both"/>
        <w:rPr>
          <w:rFonts w:cs="Arial"/>
        </w:rPr>
      </w:pPr>
    </w:p>
    <w:p w:rsidR="0025721D" w:rsidRDefault="0025721D" w:rsidP="0022333A">
      <w:pPr>
        <w:jc w:val="both"/>
        <w:rPr>
          <w:rFonts w:cs="Arial"/>
        </w:rPr>
      </w:pPr>
    </w:p>
    <w:p w:rsidR="0025721D" w:rsidRDefault="0025721D" w:rsidP="0022333A">
      <w:pPr>
        <w:jc w:val="both"/>
        <w:rPr>
          <w:rFonts w:cs="Arial"/>
        </w:rPr>
      </w:pPr>
    </w:p>
    <w:p w:rsidR="000F054F" w:rsidRPr="000F054F" w:rsidRDefault="0022333A" w:rsidP="000F054F">
      <w:pPr>
        <w:jc w:val="both"/>
        <w:rPr>
          <w:rFonts w:cs="Arial"/>
        </w:rPr>
      </w:pPr>
      <w:r>
        <w:rPr>
          <w:rFonts w:cs="Arial"/>
        </w:rPr>
        <w:tab/>
        <w:t xml:space="preserve">Рассмотрев информацию Правительства Тюменской области                                                 о выполнении постановления Тюменской областной Думы </w:t>
      </w:r>
      <w:proofErr w:type="gramStart"/>
      <w:r>
        <w:rPr>
          <w:rFonts w:cs="Arial"/>
        </w:rPr>
        <w:t>от</w:t>
      </w:r>
      <w:proofErr w:type="gramEnd"/>
      <w:r>
        <w:rPr>
          <w:rFonts w:cs="Arial"/>
        </w:rPr>
        <w:t xml:space="preserve"> </w:t>
      </w:r>
      <w:r w:rsidRPr="00C21EB2">
        <w:rPr>
          <w:rFonts w:cs="Arial"/>
          <w:iCs/>
        </w:rPr>
        <w:t>(</w:t>
      </w:r>
      <w:proofErr w:type="gramStart"/>
      <w:r w:rsidRPr="00CE666C">
        <w:rPr>
          <w:rFonts w:cs="Arial"/>
          <w:i/>
          <w:iCs/>
        </w:rPr>
        <w:t>дата</w:t>
      </w:r>
      <w:proofErr w:type="gramEnd"/>
      <w:r w:rsidRPr="00C21EB2">
        <w:rPr>
          <w:rFonts w:cs="Arial"/>
          <w:iCs/>
        </w:rPr>
        <w:t>)</w:t>
      </w:r>
      <w:r>
        <w:rPr>
          <w:rFonts w:cs="Arial"/>
          <w:iCs/>
        </w:rPr>
        <w:t xml:space="preserve"> № </w:t>
      </w:r>
      <w:r w:rsidRPr="00C21EB2">
        <w:rPr>
          <w:rFonts w:cs="Arial"/>
          <w:iCs/>
        </w:rPr>
        <w:t>(</w:t>
      </w:r>
      <w:r w:rsidRPr="00CE666C">
        <w:rPr>
          <w:rFonts w:cs="Arial"/>
          <w:i/>
          <w:iCs/>
        </w:rPr>
        <w:t>номер</w:t>
      </w:r>
      <w:r w:rsidRPr="00C21EB2">
        <w:rPr>
          <w:rFonts w:cs="Arial"/>
          <w:iCs/>
        </w:rPr>
        <w:t>)</w:t>
      </w:r>
      <w:r w:rsidR="000F054F">
        <w:rPr>
          <w:rFonts w:cs="Arial"/>
          <w:iCs/>
        </w:rPr>
        <w:t xml:space="preserve"> </w:t>
      </w:r>
      <w:r w:rsidR="000F054F" w:rsidRPr="00CA41F4">
        <w:rPr>
          <w:rFonts w:cs="Arial"/>
          <w:iCs/>
        </w:rPr>
        <w:t>«</w:t>
      </w:r>
      <w:r w:rsidR="000F054F">
        <w:rPr>
          <w:rFonts w:cs="Arial"/>
          <w:i/>
          <w:iCs/>
        </w:rPr>
        <w:t>Н</w:t>
      </w:r>
      <w:r w:rsidRPr="000D1571">
        <w:rPr>
          <w:rFonts w:cs="Arial"/>
          <w:i/>
          <w:iCs/>
        </w:rPr>
        <w:t>аименовани</w:t>
      </w:r>
      <w:r>
        <w:rPr>
          <w:rFonts w:cs="Arial"/>
          <w:i/>
          <w:iCs/>
        </w:rPr>
        <w:t>е</w:t>
      </w:r>
      <w:r w:rsidRPr="00CA41F4">
        <w:rPr>
          <w:rFonts w:cs="Arial"/>
          <w:iCs/>
        </w:rPr>
        <w:t>»</w:t>
      </w:r>
      <w:r w:rsidRPr="00A1340F">
        <w:rPr>
          <w:rFonts w:cs="Arial"/>
        </w:rPr>
        <w:t>,</w:t>
      </w:r>
      <w:r>
        <w:rPr>
          <w:rFonts w:cs="Arial"/>
          <w:i/>
        </w:rPr>
        <w:t xml:space="preserve"> </w:t>
      </w:r>
      <w:r>
        <w:rPr>
          <w:rFonts w:cs="Arial"/>
        </w:rPr>
        <w:t xml:space="preserve">представленную в Тюменскую областную Думу </w:t>
      </w:r>
      <w:r w:rsidRPr="00C21EB2">
        <w:rPr>
          <w:rFonts w:cs="Arial"/>
        </w:rPr>
        <w:t>(</w:t>
      </w:r>
      <w:r w:rsidR="009F0C27">
        <w:rPr>
          <w:rFonts w:cs="Arial"/>
          <w:i/>
        </w:rPr>
        <w:t>должность</w:t>
      </w:r>
      <w:r>
        <w:rPr>
          <w:rFonts w:cs="Arial"/>
          <w:i/>
        </w:rPr>
        <w:t xml:space="preserve"> Ф</w:t>
      </w:r>
      <w:r w:rsidRPr="006471B8">
        <w:rPr>
          <w:rFonts w:cs="Arial"/>
          <w:i/>
        </w:rPr>
        <w:t>амилия</w:t>
      </w:r>
      <w:r>
        <w:rPr>
          <w:rFonts w:cs="Arial"/>
          <w:i/>
        </w:rPr>
        <w:t xml:space="preserve"> И.О.</w:t>
      </w:r>
      <w:r w:rsidR="000F054F">
        <w:rPr>
          <w:rFonts w:cs="Arial"/>
          <w:i/>
        </w:rPr>
        <w:t xml:space="preserve">), </w:t>
      </w:r>
      <w:r>
        <w:rPr>
          <w:rFonts w:cs="Arial"/>
          <w:i/>
        </w:rPr>
        <w:t xml:space="preserve">письмо </w:t>
      </w:r>
      <w:r>
        <w:rPr>
          <w:rFonts w:cs="Arial"/>
        </w:rPr>
        <w:t xml:space="preserve">от </w:t>
      </w:r>
      <w:r w:rsidRPr="00C21EB2">
        <w:rPr>
          <w:rFonts w:cs="Arial"/>
          <w:iCs/>
        </w:rPr>
        <w:t>(</w:t>
      </w:r>
      <w:r w:rsidRPr="00CE666C">
        <w:rPr>
          <w:rFonts w:cs="Arial"/>
          <w:i/>
          <w:iCs/>
        </w:rPr>
        <w:t>дата</w:t>
      </w:r>
      <w:r w:rsidRPr="00C21EB2">
        <w:rPr>
          <w:rFonts w:cs="Arial"/>
          <w:iCs/>
        </w:rPr>
        <w:t>)</w:t>
      </w:r>
      <w:r>
        <w:rPr>
          <w:rFonts w:cs="Arial"/>
          <w:iCs/>
        </w:rPr>
        <w:t xml:space="preserve"> № </w:t>
      </w:r>
      <w:r w:rsidRPr="00C21EB2">
        <w:rPr>
          <w:rFonts w:cs="Arial"/>
          <w:iCs/>
        </w:rPr>
        <w:t>(</w:t>
      </w:r>
      <w:r w:rsidRPr="00CE666C">
        <w:rPr>
          <w:rFonts w:cs="Arial"/>
          <w:i/>
          <w:iCs/>
        </w:rPr>
        <w:t>номер</w:t>
      </w:r>
      <w:r w:rsidRPr="00C21EB2">
        <w:rPr>
          <w:rFonts w:cs="Arial"/>
        </w:rPr>
        <w:t>)</w:t>
      </w:r>
      <w:r>
        <w:rPr>
          <w:rFonts w:cs="Arial"/>
        </w:rPr>
        <w:t xml:space="preserve">, </w:t>
      </w:r>
      <w:r w:rsidRPr="002A79A4">
        <w:rPr>
          <w:rFonts w:cs="Arial"/>
        </w:rPr>
        <w:t>руководствуясь стать</w:t>
      </w:r>
      <w:r>
        <w:rPr>
          <w:rFonts w:cs="Arial"/>
        </w:rPr>
        <w:t>ями</w:t>
      </w:r>
      <w:r w:rsidRPr="002A79A4">
        <w:rPr>
          <w:rFonts w:cs="Arial"/>
        </w:rPr>
        <w:t xml:space="preserve"> </w:t>
      </w:r>
      <w:r w:rsidRPr="00B716C4">
        <w:rPr>
          <w:rFonts w:cs="Arial"/>
        </w:rPr>
        <w:t>17 и 100</w:t>
      </w:r>
      <w:r>
        <w:rPr>
          <w:rFonts w:cs="Arial"/>
        </w:rPr>
        <w:t xml:space="preserve"> </w:t>
      </w:r>
      <w:r w:rsidRPr="002A79A4">
        <w:rPr>
          <w:rFonts w:cs="Arial"/>
        </w:rPr>
        <w:t xml:space="preserve">Регламента Тюменской областной Думы, </w:t>
      </w:r>
      <w:r>
        <w:rPr>
          <w:rFonts w:cs="Arial"/>
        </w:rPr>
        <w:t xml:space="preserve">комитет </w:t>
      </w:r>
      <w:r w:rsidRPr="000F054F">
        <w:rPr>
          <w:rFonts w:cs="Arial"/>
        </w:rPr>
        <w:t>(постоянная комиссия)</w:t>
      </w:r>
      <w:r>
        <w:rPr>
          <w:rFonts w:cs="Arial"/>
        </w:rPr>
        <w:t xml:space="preserve"> отмечает следующее:</w:t>
      </w:r>
      <w:r w:rsidR="000F054F">
        <w:rPr>
          <w:rFonts w:cs="Arial"/>
        </w:rPr>
        <w:t xml:space="preserve">  </w:t>
      </w:r>
      <w:r w:rsidR="000F054F" w:rsidRPr="000F054F">
        <w:rPr>
          <w:rFonts w:cs="Arial"/>
        </w:rPr>
        <w:t>(</w:t>
      </w:r>
      <w:r w:rsidR="000F054F" w:rsidRPr="000F054F">
        <w:rPr>
          <w:rFonts w:cs="Arial"/>
          <w:i/>
        </w:rPr>
        <w:t>выводы комитета, постоянной комиссии</w:t>
      </w:r>
      <w:r w:rsidR="000F054F" w:rsidRPr="000F054F">
        <w:rPr>
          <w:rFonts w:cs="Arial"/>
        </w:rPr>
        <w:t>)</w:t>
      </w:r>
      <w:r w:rsidR="000F054F">
        <w:rPr>
          <w:rFonts w:cs="Arial"/>
        </w:rPr>
        <w:t>.</w:t>
      </w:r>
    </w:p>
    <w:p w:rsidR="0022333A" w:rsidRDefault="0022333A" w:rsidP="0022333A">
      <w:pPr>
        <w:shd w:val="clear" w:color="auto" w:fill="FFFFFF"/>
        <w:ind w:left="10" w:right="29" w:firstLine="710"/>
        <w:jc w:val="both"/>
        <w:rPr>
          <w:rFonts w:cs="Arial"/>
        </w:rPr>
      </w:pPr>
      <w:r>
        <w:rPr>
          <w:rFonts w:cs="Arial"/>
        </w:rPr>
        <w:t xml:space="preserve">Учитывая вышеизложенное, комитет </w:t>
      </w:r>
      <w:r w:rsidRPr="000F054F">
        <w:rPr>
          <w:rFonts w:cs="Arial"/>
        </w:rPr>
        <w:t>(постоянная комиссия</w:t>
      </w:r>
      <w:r w:rsidRPr="00C21EB2">
        <w:rPr>
          <w:rFonts w:cs="Arial"/>
        </w:rPr>
        <w:t>)</w:t>
      </w:r>
      <w:r>
        <w:rPr>
          <w:rFonts w:cs="Arial"/>
        </w:rPr>
        <w:t xml:space="preserve"> РЕШИ</w:t>
      </w:r>
      <w:proofErr w:type="gramStart"/>
      <w:r>
        <w:rPr>
          <w:rFonts w:cs="Arial"/>
        </w:rPr>
        <w:t>Л(</w:t>
      </w:r>
      <w:proofErr w:type="gramEnd"/>
      <w:r w:rsidR="00CA41F4">
        <w:rPr>
          <w:rFonts w:cs="Arial"/>
        </w:rPr>
        <w:t>А</w:t>
      </w:r>
      <w:r>
        <w:rPr>
          <w:rFonts w:cs="Arial"/>
        </w:rPr>
        <w:t>):</w:t>
      </w:r>
    </w:p>
    <w:p w:rsidR="0022333A" w:rsidRDefault="0022333A" w:rsidP="0022333A">
      <w:pPr>
        <w:shd w:val="clear" w:color="auto" w:fill="FFFFFF"/>
        <w:ind w:right="29"/>
        <w:jc w:val="both"/>
        <w:rPr>
          <w:rFonts w:cs="Arial"/>
        </w:rPr>
      </w:pPr>
    </w:p>
    <w:p w:rsidR="0022333A" w:rsidRDefault="0022333A" w:rsidP="0022333A">
      <w:pPr>
        <w:ind w:firstLine="708"/>
        <w:jc w:val="both"/>
        <w:rPr>
          <w:rFonts w:cs="Arial"/>
        </w:rPr>
      </w:pPr>
      <w:r>
        <w:rPr>
          <w:rFonts w:cs="Arial"/>
        </w:rPr>
        <w:t xml:space="preserve">1. Информацию Правительства Тюменской области о выполнении постановления Тюменской областной Думы </w:t>
      </w:r>
      <w:proofErr w:type="gramStart"/>
      <w:r w:rsidRPr="00B73003">
        <w:rPr>
          <w:rFonts w:cs="Arial"/>
        </w:rPr>
        <w:t>от</w:t>
      </w:r>
      <w:proofErr w:type="gramEnd"/>
      <w:r w:rsidRPr="00B73003">
        <w:rPr>
          <w:rFonts w:cs="Arial"/>
        </w:rPr>
        <w:t xml:space="preserve"> </w:t>
      </w:r>
      <w:r w:rsidR="00577387">
        <w:rPr>
          <w:rFonts w:cs="Arial"/>
          <w:sz w:val="23"/>
          <w:szCs w:val="23"/>
        </w:rPr>
        <w:t>(</w:t>
      </w:r>
      <w:proofErr w:type="gramStart"/>
      <w:r w:rsidR="00577387" w:rsidRPr="005322F5">
        <w:rPr>
          <w:rFonts w:cs="Arial"/>
          <w:i/>
          <w:sz w:val="23"/>
          <w:szCs w:val="23"/>
        </w:rPr>
        <w:t>дата</w:t>
      </w:r>
      <w:proofErr w:type="gramEnd"/>
      <w:r w:rsidR="00577387">
        <w:rPr>
          <w:rFonts w:cs="Arial"/>
          <w:sz w:val="23"/>
          <w:szCs w:val="23"/>
        </w:rPr>
        <w:t>)</w:t>
      </w:r>
      <w:r w:rsidR="00577387" w:rsidRPr="000F1F64">
        <w:rPr>
          <w:rFonts w:cs="Arial"/>
          <w:sz w:val="23"/>
          <w:szCs w:val="23"/>
        </w:rPr>
        <w:t xml:space="preserve"> № </w:t>
      </w:r>
      <w:r w:rsidR="00577387">
        <w:rPr>
          <w:rFonts w:cs="Arial"/>
          <w:sz w:val="23"/>
          <w:szCs w:val="23"/>
        </w:rPr>
        <w:t>(</w:t>
      </w:r>
      <w:r w:rsidR="00577387" w:rsidRPr="005322F5">
        <w:rPr>
          <w:rFonts w:cs="Arial"/>
          <w:i/>
          <w:sz w:val="23"/>
          <w:szCs w:val="23"/>
        </w:rPr>
        <w:t>номер</w:t>
      </w:r>
      <w:r w:rsidR="00577387">
        <w:rPr>
          <w:rFonts w:cs="Arial"/>
          <w:sz w:val="23"/>
          <w:szCs w:val="23"/>
        </w:rPr>
        <w:t>)</w:t>
      </w:r>
      <w:r w:rsidR="00577387">
        <w:rPr>
          <w:rFonts w:cs="Arial"/>
          <w:iCs/>
        </w:rPr>
        <w:t xml:space="preserve"> </w:t>
      </w:r>
      <w:r w:rsidR="000F054F" w:rsidRPr="00CA41F4">
        <w:rPr>
          <w:rFonts w:cs="Arial"/>
          <w:iCs/>
        </w:rPr>
        <w:t>«</w:t>
      </w:r>
      <w:r w:rsidR="000F054F">
        <w:rPr>
          <w:rFonts w:cs="Arial"/>
          <w:i/>
          <w:iCs/>
        </w:rPr>
        <w:t>Н</w:t>
      </w:r>
      <w:r w:rsidRPr="000D1571">
        <w:rPr>
          <w:rFonts w:cs="Arial"/>
          <w:i/>
          <w:iCs/>
        </w:rPr>
        <w:t>аименовани</w:t>
      </w:r>
      <w:r>
        <w:rPr>
          <w:rFonts w:cs="Arial"/>
          <w:i/>
          <w:iCs/>
        </w:rPr>
        <w:t>е</w:t>
      </w:r>
      <w:r w:rsidR="000F054F" w:rsidRPr="00CA41F4">
        <w:rPr>
          <w:rFonts w:cs="Arial"/>
          <w:iCs/>
        </w:rPr>
        <w:t>»</w:t>
      </w:r>
      <w:r w:rsidRPr="00CA41F4">
        <w:rPr>
          <w:rFonts w:cs="Arial"/>
        </w:rPr>
        <w:t xml:space="preserve"> </w:t>
      </w:r>
      <w:r w:rsidRPr="002A79A4">
        <w:rPr>
          <w:rFonts w:cs="Arial"/>
        </w:rPr>
        <w:t>п</w:t>
      </w:r>
      <w:r>
        <w:rPr>
          <w:rFonts w:cs="Arial"/>
        </w:rPr>
        <w:t>ринять к сведению.</w:t>
      </w:r>
    </w:p>
    <w:p w:rsidR="0022333A" w:rsidRDefault="0022333A" w:rsidP="0022333A">
      <w:pPr>
        <w:ind w:firstLine="708"/>
        <w:jc w:val="both"/>
        <w:rPr>
          <w:rFonts w:cs="Arial"/>
        </w:rPr>
      </w:pPr>
      <w:r>
        <w:rPr>
          <w:rFonts w:cs="Arial"/>
        </w:rPr>
        <w:t>2. Отметить</w:t>
      </w:r>
      <w:r w:rsidR="000F054F">
        <w:rPr>
          <w:rStyle w:val="a7"/>
          <w:rFonts w:cs="Arial"/>
        </w:rPr>
        <w:footnoteReference w:id="1"/>
      </w:r>
      <w:r>
        <w:rPr>
          <w:rFonts w:cs="Arial"/>
        </w:rPr>
        <w:t xml:space="preserve"> ______________________________________________</w:t>
      </w:r>
      <w:r w:rsidR="000F054F">
        <w:rPr>
          <w:rFonts w:cs="Arial"/>
        </w:rPr>
        <w:t>____.</w:t>
      </w:r>
    </w:p>
    <w:p w:rsidR="0022333A" w:rsidRDefault="0022333A" w:rsidP="0022333A">
      <w:pPr>
        <w:ind w:firstLine="708"/>
        <w:rPr>
          <w:rFonts w:cs="Arial"/>
        </w:rPr>
      </w:pPr>
      <w:r>
        <w:rPr>
          <w:rFonts w:cs="Arial"/>
        </w:rPr>
        <w:t>3. Предложить</w:t>
      </w:r>
      <w:r w:rsidR="000F054F">
        <w:rPr>
          <w:rFonts w:cs="Arial"/>
        </w:rPr>
        <w:t xml:space="preserve"> </w:t>
      </w:r>
      <w:r>
        <w:rPr>
          <w:rFonts w:cs="Arial"/>
        </w:rPr>
        <w:t>(р</w:t>
      </w:r>
      <w:r w:rsidRPr="002A79A4">
        <w:rPr>
          <w:rFonts w:cs="Arial"/>
        </w:rPr>
        <w:t>екомендовать</w:t>
      </w:r>
      <w:r>
        <w:rPr>
          <w:rFonts w:cs="Arial"/>
        </w:rPr>
        <w:t>)</w:t>
      </w:r>
      <w:r w:rsidR="000F054F">
        <w:rPr>
          <w:rStyle w:val="a7"/>
          <w:rFonts w:cs="Arial"/>
        </w:rPr>
        <w:footnoteReference w:id="2"/>
      </w:r>
      <w:r w:rsidRPr="002A79A4">
        <w:rPr>
          <w:rFonts w:cs="Arial"/>
        </w:rPr>
        <w:t xml:space="preserve"> </w:t>
      </w:r>
      <w:r>
        <w:rPr>
          <w:rFonts w:cs="Arial"/>
        </w:rPr>
        <w:t>___</w:t>
      </w:r>
      <w:r w:rsidR="000F054F">
        <w:rPr>
          <w:rFonts w:cs="Arial"/>
        </w:rPr>
        <w:t>______________________________.</w:t>
      </w:r>
    </w:p>
    <w:p w:rsidR="0022333A" w:rsidRPr="00EF21C4" w:rsidRDefault="0022333A" w:rsidP="0022333A">
      <w:pPr>
        <w:jc w:val="both"/>
        <w:rPr>
          <w:rFonts w:cs="Arial"/>
        </w:rPr>
      </w:pPr>
      <w:r>
        <w:rPr>
          <w:rFonts w:cs="Arial"/>
        </w:rPr>
        <w:tab/>
        <w:t>4</w:t>
      </w:r>
      <w:r w:rsidRPr="00EF21C4">
        <w:rPr>
          <w:rFonts w:cs="Arial"/>
        </w:rPr>
        <w:t>. Направить настояще</w:t>
      </w:r>
      <w:r>
        <w:rPr>
          <w:rFonts w:cs="Arial"/>
        </w:rPr>
        <w:t xml:space="preserve">е </w:t>
      </w:r>
      <w:r w:rsidRPr="00EF21C4">
        <w:rPr>
          <w:rFonts w:cs="Arial"/>
        </w:rPr>
        <w:t>решени</w:t>
      </w:r>
      <w:r>
        <w:rPr>
          <w:rFonts w:cs="Arial"/>
        </w:rPr>
        <w:t>е</w:t>
      </w:r>
      <w:r w:rsidRPr="00EF21C4">
        <w:rPr>
          <w:rFonts w:cs="Arial"/>
        </w:rPr>
        <w:t xml:space="preserve"> в Правительство Тюменской области.</w:t>
      </w:r>
    </w:p>
    <w:p w:rsidR="0022333A" w:rsidRDefault="0022333A" w:rsidP="0022333A">
      <w:pPr>
        <w:jc w:val="both"/>
        <w:rPr>
          <w:rFonts w:cs="Arial"/>
        </w:rPr>
      </w:pPr>
    </w:p>
    <w:p w:rsidR="0022333A" w:rsidRDefault="0022333A" w:rsidP="0022333A">
      <w:pPr>
        <w:jc w:val="both"/>
        <w:rPr>
          <w:rFonts w:cs="Arial"/>
        </w:rPr>
      </w:pPr>
    </w:p>
    <w:p w:rsidR="00236822" w:rsidRDefault="006C047F"/>
    <w:p w:rsidR="0022333A" w:rsidRDefault="0022333A" w:rsidP="0022333A">
      <w:pPr>
        <w:ind w:right="-49"/>
      </w:pPr>
      <w:r>
        <w:t xml:space="preserve">Председатель комитета </w:t>
      </w:r>
      <w:r>
        <w:tab/>
      </w:r>
      <w:r w:rsidRPr="000F054F">
        <w:rPr>
          <w:rFonts w:cs="Arial"/>
        </w:rPr>
        <w:t>(постоянной комиссии)</w:t>
      </w:r>
      <w:r w:rsidRPr="000F054F">
        <w:tab/>
      </w:r>
      <w:r>
        <w:tab/>
        <w:t xml:space="preserve">                И.О. Фамилия</w:t>
      </w:r>
    </w:p>
    <w:p w:rsidR="0022333A" w:rsidRDefault="0022333A"/>
    <w:sectPr w:rsidR="0022333A" w:rsidSect="004702A9">
      <w:footerReference w:type="default" r:id="rId9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33A" w:rsidRDefault="0022333A" w:rsidP="0022333A">
      <w:r>
        <w:separator/>
      </w:r>
    </w:p>
  </w:endnote>
  <w:endnote w:type="continuationSeparator" w:id="0">
    <w:p w:rsidR="0022333A" w:rsidRDefault="0022333A" w:rsidP="00223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33A" w:rsidRPr="005B1967" w:rsidRDefault="0022333A" w:rsidP="0022333A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22333A" w:rsidRPr="0022333A" w:rsidRDefault="0022333A" w:rsidP="0022333A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28-88-14 Maksimova@duma72.ru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33A" w:rsidRDefault="0022333A" w:rsidP="0022333A">
      <w:r>
        <w:separator/>
      </w:r>
    </w:p>
  </w:footnote>
  <w:footnote w:type="continuationSeparator" w:id="0">
    <w:p w:rsidR="0022333A" w:rsidRDefault="0022333A" w:rsidP="0022333A">
      <w:r>
        <w:continuationSeparator/>
      </w:r>
    </w:p>
  </w:footnote>
  <w:footnote w:id="1">
    <w:p w:rsidR="000F054F" w:rsidRDefault="000F054F">
      <w:pPr>
        <w:pStyle w:val="a5"/>
      </w:pPr>
      <w:r>
        <w:rPr>
          <w:rStyle w:val="a7"/>
        </w:rPr>
        <w:footnoteRef/>
      </w:r>
      <w:r>
        <w:t xml:space="preserve"> На усмотрение комитета (постоянной комиссии).</w:t>
      </w:r>
    </w:p>
  </w:footnote>
  <w:footnote w:id="2">
    <w:p w:rsidR="000F054F" w:rsidRDefault="000F054F">
      <w:pPr>
        <w:pStyle w:val="a5"/>
      </w:pPr>
      <w:r>
        <w:rPr>
          <w:rStyle w:val="a7"/>
        </w:rPr>
        <w:footnoteRef/>
      </w:r>
      <w:r>
        <w:t xml:space="preserve"> На усмотрение комитета (постоянной комиссии).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381"/>
    <w:rsid w:val="00007381"/>
    <w:rsid w:val="000F054F"/>
    <w:rsid w:val="0022333A"/>
    <w:rsid w:val="0025721D"/>
    <w:rsid w:val="003B5EA8"/>
    <w:rsid w:val="004702A9"/>
    <w:rsid w:val="00577387"/>
    <w:rsid w:val="006C047F"/>
    <w:rsid w:val="006E7386"/>
    <w:rsid w:val="00755AC1"/>
    <w:rsid w:val="009F0C27"/>
    <w:rsid w:val="00CA41F4"/>
    <w:rsid w:val="00D26927"/>
    <w:rsid w:val="00F0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33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333A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333A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rsid w:val="0022333A"/>
    <w:rPr>
      <w:sz w:val="20"/>
    </w:rPr>
  </w:style>
  <w:style w:type="character" w:customStyle="1" w:styleId="a6">
    <w:name w:val="Текст сноски Знак"/>
    <w:basedOn w:val="a0"/>
    <w:link w:val="a5"/>
    <w:rsid w:val="0022333A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rsid w:val="0022333A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2233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2333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22333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E738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73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33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333A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333A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rsid w:val="0022333A"/>
    <w:rPr>
      <w:sz w:val="20"/>
    </w:rPr>
  </w:style>
  <w:style w:type="character" w:customStyle="1" w:styleId="a6">
    <w:name w:val="Текст сноски Знак"/>
    <w:basedOn w:val="a0"/>
    <w:link w:val="a5"/>
    <w:rsid w:val="0022333A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rsid w:val="0022333A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2233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2333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22333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E738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73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9599C-5F32-49EE-B493-B8BA25E62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Пириг</dc:creator>
  <cp:lastModifiedBy>Воробьева Е.С.</cp:lastModifiedBy>
  <cp:revision>4</cp:revision>
  <cp:lastPrinted>2024-06-26T06:23:00Z</cp:lastPrinted>
  <dcterms:created xsi:type="dcterms:W3CDTF">2024-06-20T11:42:00Z</dcterms:created>
  <dcterms:modified xsi:type="dcterms:W3CDTF">2024-06-26T06:23:00Z</dcterms:modified>
</cp:coreProperties>
</file>